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093F" w14:textId="77777777" w:rsidR="002A19C9" w:rsidRDefault="002A19C9">
      <w:bookmarkStart w:id="0" w:name="_1abwf91vfgdm" w:colFirst="0" w:colLast="0"/>
      <w:bookmarkEnd w:id="0"/>
    </w:p>
    <w:p w14:paraId="69EF80BD" w14:textId="77777777" w:rsidR="002A19C9" w:rsidRDefault="00000000">
      <w:pPr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RIVA DEL GARDA FIERECONGRESSI A “THE EXCHANGE”: TRE GIORNI DI DIALOGO E NETWORKING A ROMA</w:t>
      </w:r>
    </w:p>
    <w:p w14:paraId="16CBFDC8" w14:textId="10C29E32" w:rsidR="002A19C9" w:rsidRPr="00976DEA" w:rsidRDefault="00976DEA">
      <w:pPr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La Società</w:t>
      </w:r>
      <w:r w:rsidR="00000000" w:rsidRPr="00976DEA">
        <w:rPr>
          <w:rFonts w:ascii="Arial" w:eastAsia="Arial" w:hAnsi="Arial" w:cs="Arial"/>
          <w:b/>
          <w:bCs/>
          <w:sz w:val="24"/>
          <w:szCs w:val="24"/>
        </w:rPr>
        <w:t xml:space="preserve"> partecipa a The Exchange by Italian Knowledge Leaders, uno degli appuntamenti B2B più rilevanti per il settore congressuale italiano, organizzato da Convention Bureau Italia.</w:t>
      </w:r>
    </w:p>
    <w:p w14:paraId="2AD3B1AE" w14:textId="5510274A" w:rsidR="002A19C9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rappresentare </w:t>
      </w:r>
      <w:r w:rsidR="00976DEA">
        <w:rPr>
          <w:rFonts w:ascii="Arial" w:eastAsia="Arial" w:hAnsi="Arial" w:cs="Arial"/>
          <w:sz w:val="24"/>
          <w:szCs w:val="24"/>
        </w:rPr>
        <w:t>Riva del Garda Fierecongressi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Renata Farina</w:t>
      </w:r>
      <w:r>
        <w:rPr>
          <w:rFonts w:ascii="Arial" w:eastAsia="Arial" w:hAnsi="Arial" w:cs="Arial"/>
          <w:sz w:val="24"/>
          <w:szCs w:val="24"/>
        </w:rPr>
        <w:t xml:space="preserve"> (Congress Manager)</w:t>
      </w:r>
      <w:r w:rsidR="00B522A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Valentina Daves</w:t>
      </w:r>
      <w:r>
        <w:rPr>
          <w:rFonts w:ascii="Arial" w:eastAsia="Arial" w:hAnsi="Arial" w:cs="Arial"/>
          <w:sz w:val="24"/>
          <w:szCs w:val="24"/>
        </w:rPr>
        <w:t xml:space="preserve"> (Marketing &amp; Sales Executive), che partecipano attivamente a incontri, tavoli di lavoro e momenti di confronto con associazioni scientifiche internazionali e operatori del comparto MICE.</w:t>
      </w:r>
    </w:p>
    <w:p w14:paraId="165439C1" w14:textId="77777777" w:rsidR="002A19C9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L’evento, ospitato nel cuore del Distretto Congressuale EUR di Roma, è un’occasione preziosa per rafforzare relazioni, costruire nuove collaborazioni e condividere visioni sul futuro del turismo congressuale in Italia.</w:t>
      </w:r>
    </w:p>
    <w:p w14:paraId="383856EA" w14:textId="77777777" w:rsidR="002A19C9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programma si articola in incontri B2B mirati, panel tematici, site visit in location d’eccellenza e tavoli strategici. Particolare attenzione è dedicata al tema “Bid Books: From Ordinary to Extraordinary”, e al ruolo cruciale delle candidature nella valorizzazione delle destinazioni congressuali.</w:t>
      </w:r>
    </w:p>
    <w:p w14:paraId="646B1284" w14:textId="77777777" w:rsidR="002A19C9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Partecipare a The Exchange significa, per Riva del Garda Fierecongressi, continuare a investire nel dialogo, nella formazione e nelle reti professionali, contribuendo attivamente alla crescita di un settore strategico per il territorio e per il sistema Paese.</w:t>
      </w:r>
    </w:p>
    <w:p w14:paraId="7AB2450A" w14:textId="77777777" w:rsidR="002A19C9" w:rsidRDefault="002A19C9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bookmarkStart w:id="1" w:name="_atnhnnjlvq3e" w:colFirst="0" w:colLast="0"/>
      <w:bookmarkEnd w:id="1"/>
    </w:p>
    <w:p w14:paraId="240F90D6" w14:textId="77777777" w:rsidR="002A19C9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bookmarkStart w:id="2" w:name="_i49ml5k7tq8x" w:colFirst="0" w:colLast="0"/>
      <w:bookmarkEnd w:id="2"/>
      <w:r>
        <w:rPr>
          <w:rFonts w:ascii="Arial" w:eastAsia="Arial" w:hAnsi="Arial" w:cs="Arial"/>
          <w:sz w:val="24"/>
          <w:szCs w:val="24"/>
        </w:rPr>
        <w:t>Riva del Garda, 2 luglio 2025</w:t>
      </w:r>
    </w:p>
    <w:p w14:paraId="0434337E" w14:textId="77777777" w:rsidR="002A19C9" w:rsidRDefault="002A19C9">
      <w:bookmarkStart w:id="3" w:name="_gc0jio8saz87" w:colFirst="0" w:colLast="0"/>
      <w:bookmarkEnd w:id="3"/>
    </w:p>
    <w:p w14:paraId="1A287514" w14:textId="77777777" w:rsidR="002A19C9" w:rsidRDefault="002A19C9">
      <w:pPr>
        <w:jc w:val="center"/>
      </w:pPr>
    </w:p>
    <w:sectPr w:rsidR="002A19C9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ED49" w14:textId="77777777" w:rsidR="00286D2B" w:rsidRDefault="00286D2B">
      <w:pPr>
        <w:spacing w:after="0" w:line="240" w:lineRule="auto"/>
      </w:pPr>
      <w:r>
        <w:separator/>
      </w:r>
    </w:p>
  </w:endnote>
  <w:endnote w:type="continuationSeparator" w:id="0">
    <w:p w14:paraId="44BD4F23" w14:textId="77777777" w:rsidR="00286D2B" w:rsidRDefault="0028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8798" w14:textId="77777777" w:rsidR="002A19C9" w:rsidRDefault="002A19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104BC5D6" w14:textId="77777777" w:rsidR="002A19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55CE492F" wp14:editId="65DA6C4F">
          <wp:extent cx="7138035" cy="600075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74B3" w14:textId="77777777" w:rsidR="00286D2B" w:rsidRDefault="00286D2B">
      <w:pPr>
        <w:spacing w:after="0" w:line="240" w:lineRule="auto"/>
      </w:pPr>
      <w:r>
        <w:separator/>
      </w:r>
    </w:p>
  </w:footnote>
  <w:footnote w:type="continuationSeparator" w:id="0">
    <w:p w14:paraId="141A3239" w14:textId="77777777" w:rsidR="00286D2B" w:rsidRDefault="0028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DE70" w14:textId="77777777" w:rsidR="002A19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8FC15A5" wp14:editId="39D736E1">
          <wp:extent cx="2421922" cy="74065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612AB6" wp14:editId="7AB03AD7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7A038C" w14:textId="77777777" w:rsidR="002A19C9" w:rsidRDefault="002A19C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612AB6" id="Rettangolo 1" o:spid="_x0000_s1026" style="position:absolute;left:0;text-align:left;margin-left:-57pt;margin-top:-35pt;width:595.8pt;height:2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KFFULbhAAAA&#10;DQEAAA8AAAAAAAAAAAAAAAAAJwQAAGRycy9kb3ducmV2LnhtbFBLBQYAAAAABAAEAPMAAAA1BQAA&#10;AAA=&#10;" fillcolor="#00b0f0" stroked="f">
              <v:textbox inset="2.53958mm,2.53958mm,2.53958mm,2.53958mm">
                <w:txbxContent>
                  <w:p w14:paraId="077A038C" w14:textId="77777777" w:rsidR="002A19C9" w:rsidRDefault="002A19C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C9"/>
    <w:rsid w:val="00286D2B"/>
    <w:rsid w:val="002A19C9"/>
    <w:rsid w:val="00370B03"/>
    <w:rsid w:val="006B58A1"/>
    <w:rsid w:val="00976DEA"/>
    <w:rsid w:val="00B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7A6"/>
  <w15:docId w15:val="{0F3C03EE-87F6-4AE3-B9BD-710804B6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4</cp:revision>
  <dcterms:created xsi:type="dcterms:W3CDTF">2025-07-02T10:33:00Z</dcterms:created>
  <dcterms:modified xsi:type="dcterms:W3CDTF">2025-07-02T10:36:00Z</dcterms:modified>
</cp:coreProperties>
</file>